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5.0" w:type="dxa"/>
        <w:jc w:val="left"/>
        <w:tblInd w:w="0.0" w:type="dxa"/>
        <w:tblLayout w:type="fixed"/>
        <w:tblLook w:val="0400"/>
      </w:tblPr>
      <w:tblGrid>
        <w:gridCol w:w="6444"/>
        <w:gridCol w:w="3001"/>
        <w:tblGridChange w:id="0">
          <w:tblGrid>
            <w:gridCol w:w="6444"/>
            <w:gridCol w:w="30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+7 (495) 995-95-55 </w:t>
              <w:br w:type="textWrapping"/>
              <w:t xml:space="preserve">alta@alta.ru</w:t>
              <w:br w:type="textWrapping"/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www.alta.ru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Решение Совета Евразийской экономической комиссии</w:t>
        <w:br w:type="textWrapping"/>
        <w:t xml:space="preserve">от 10 ноября 2017 г. N 80</w:t>
        <w:br w:type="textWrapping"/>
        <w:t xml:space="preserve">"Об утверждении Правил организации проведения лабораторных </w:t>
        <w:br w:type="textWrapping"/>
        <w:t xml:space="preserve">исследований (испытаний) при осуществлении ветеринарного </w:t>
        <w:br w:type="textWrapping"/>
        <w:t xml:space="preserve">контроля (надзора)"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пунктом 13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 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пунктом 56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Утвердить прилагаемые Правила организации проведения лабораторных исследований (испытаний) при осуществлении ветеринарного контроля (надзора).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Настоящее Решение вступает в силу по истечении 6 месяцев с даты его официального опубликования.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Члены Совета Евразийской экономической комиссии:</w:t>
        <w:br w:type="textWrapping"/>
        <w:t xml:space="preserve">  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От Республики Армения</w:t>
        <w:br w:type="textWrapping"/>
        <w:t xml:space="preserve">В.Габриелян</w:t>
        <w:br w:type="textWrapping"/>
        <w:t xml:space="preserve"> </w:t>
        <w:br w:type="textWrapping"/>
        <w:t xml:space="preserve">От Республики Беларусь</w:t>
        <w:br w:type="textWrapping"/>
        <w:t xml:space="preserve">В.Матюшевский</w:t>
        <w:br w:type="textWrapping"/>
        <w:t xml:space="preserve"> </w:t>
        <w:br w:type="textWrapping"/>
        <w:t xml:space="preserve">От Республики Казахстан</w:t>
        <w:br w:type="textWrapping"/>
        <w:t xml:space="preserve">А.Мамин</w:t>
        <w:br w:type="textWrapping"/>
        <w:t xml:space="preserve"> </w:t>
        <w:br w:type="textWrapping"/>
        <w:t xml:space="preserve">От Кыргызской Республики</w:t>
        <w:br w:type="textWrapping"/>
        <w:t xml:space="preserve">Т.Абдыгулов</w:t>
        <w:br w:type="textWrapping"/>
        <w:t xml:space="preserve"> </w:t>
        <w:br w:type="textWrapping"/>
        <w:t xml:space="preserve">От Российской Федерации</w:t>
        <w:br w:type="textWrapping"/>
        <w:t xml:space="preserve">И.Шувалов</w:t>
        <w:br w:type="textWrapping"/>
        <w:t xml:space="preserve"> </w:t>
        <w:br w:type="textWrapping"/>
        <w:t xml:space="preserve"> </w:t>
        <w:br w:type="textWrapping"/>
        <w:t xml:space="preserve">Утверждены</w:t>
        <w:br w:type="textWrapping"/>
        <w:t xml:space="preserve">Решением Совета</w:t>
        <w:br w:type="textWrapping"/>
        <w:t xml:space="preserve">Евразийской экономической комиссии</w:t>
        <w:br w:type="textWrapping"/>
        <w:t xml:space="preserve">от 10 ноября 2017 г. N 80</w:t>
        <w:br w:type="textWrapping"/>
        <w:t xml:space="preserve"> 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ПРАВИЛА</w:t>
        <w:br w:type="textWrapping"/>
        <w:t xml:space="preserve">ОРГАНИЗАЦИИ ПРОВЕДЕНИЯ ЛАБОРАТОРНЫХ ИССЛЕДОВАНИЙ (ИСПЫТАНИЙ) </w:t>
        <w:br w:type="textWrapping"/>
        <w:t xml:space="preserve">ПРИ ОСУЩЕСТВЛЕНИИ ВЕТЕРИНАРНОГО КОНТРОЛЯ (НАДЗОРА)</w:t>
        <w:br w:type="textWrapping"/>
        <w:t xml:space="preserve"> </w:t>
        <w:br w:type="textWrapping"/>
        <w:t xml:space="preserve">I. Общие положения</w:t>
        <w:br w:type="textWrapping"/>
        <w:t xml:space="preserve"> 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Настоящие Правила разработаны в целях реализации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пункта 13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Настоящие Правила распространяются на деятельность лабораторий (центров), референтных лабораторий (центров) и уполномоченных в области ветеринарии органов государств – членов Евразийского экономического союза (далее соответственно – уполномоченные органы государств-членов, государства-члены) и устанавливают требования к организации и проведению лабораторных исследований (испытаний) при осуществлении ветеринарного контроля (надзора) на таможенной границе и таможенной территории Евразийского экономического союза (далее – Союз), а также определяют цели и задачи проведения таких исследований (испытаний), правила отбора, хранения и транспортировки проб (образцов), порядок проведения лабораторных исследований (испытаний), оформления результатов исследований (испытаний) и взаимодействия лабораторий (центров).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 </w:t>
        <w:br w:type="textWrapping"/>
        <w:t xml:space="preserve">II. Определения</w:t>
        <w:br w:type="textWrapping"/>
        <w:t xml:space="preserve"> 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Для целей настоящих Правил используются понятия, которые означают следующее: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"возбудители заразных болезней животных" – вирусы, бактерии, риккетсии, хламидии, микоплазмы, прионы, простейшие, грибы, гельминты, клещи, насекомые, которые способны вызывать при контакте с зараженными животными, продуктами животного происхождения, кормами и кормовыми добавками, другими факторами передачи возбудителей заразных болезней специфические болезнетворные процессы в организме животных и могут передаваться другим животным и (или) человеку;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"лаборатория (центр)" – государственная организация (государственное учреждение) государства-члена, аккредитованное (аттестованное) в системе аккредитации (аттестации) государства-члена и при необходимости в международной системе аккредитации и проводящее лабораторные исследования (испытания), или структурное подразделение такого учреждения;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"лабораторное исследование (испытание)" – комплекс операций, включающих в себя проведение испытаний, измерений, анализов, тестов, экспертиз, осуществляемых в лабораториях (центрах) в отношении исследуемых проб (образцов);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"материал биологический (биоматериал)"–пробы, взятые у клинически здоровых животных с целью проведения лабораторных исследований (испытаний);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"материал патологический (патматериал)" – пробы, которые взяты у живых или мертвых животных с целью проведения лабораторных исследований (испытаний) и содержат или могут содержать инфекционные или паразитарные возбудители;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"метод исследования (испытания)" – способ или совокупность способов сравнения определяемых характеристик с их опорным значением и (или) шкалой в соответствии с принципом лабораторных исследований (испытаний);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"методика исследования (испытания)" –совокупность операций и правил проведения лабораторных исследований (испытаний) в соответствии с принятым методом исследования (испытания);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"объекты" – земельные участки, здания, строения, сооружения, транспортные средства, места складирования (хранения), где осуществляется деятельность по выращиванию (разведению и содержанию) животных, изготовлению, переработке, транспортировке и хранению товаров, подлежащих ветеринарному контролю (надзору);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"проба (образец)" – биологический и патологический материал, образцы подконтрольных ветеринарному контролю (надзору) товаров, объектов среды обитания животных, воды для поения животных и для водных объектов, отобранные для проведения лабораторных исследований (испытаний);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"референтная лаборатория (центр)" – аккредитованная государственная лаборатория, уполномоченная государством-членом на выполнение референтных функций, независимая от производителей, поставщиков и потребителей продукции в референтной области деятельности лаборатории.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понятия, используемые в настоящих Правилах, применяются в значениях, определенных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Договором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Евразийском экономическом союзе от 29 мая 2014 года, международными договорами и актами, составляющими право Союза.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 </w:t>
        <w:br w:type="textWrapping"/>
        <w:t xml:space="preserve">III. Цели и задачи проведения</w:t>
        <w:br w:type="textWrapping"/>
        <w:t xml:space="preserve">лабораторных исследований (испытаний)</w:t>
        <w:br w:type="textWrapping"/>
        <w:t xml:space="preserve"> 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Лабораторные исследования (испытания) проводятся в следующих целях: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предотвращение ввоза и распространения на таможенной границе и таможенной территории Союза возбудителей заразных болезней животных;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предотвращение ввоза и перемещения между территориями государств-членов товаров, подлежащих ветеринарному контролю (надзору), опасных в ветеринарно-санитарном отношении и (или) не соответствующих единым ветеринарным (ветеринарно-санитарным) требованиям Союза;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оценка ветеринарно-санитарного состояния объектов;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оценка эффективности применяемых уполномоченными органами государств-членов ветеринарно-санитарных мер.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Для достижения целей, указанных в пункте 12 настоящих Правил, уполномоченные органы государств-членов проводят: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лабораторные исследования (испытания) товаров, подлежащих ветеринарному контролю (надзору), на таможенной границе и на таможенной территории Союза в объеме, предусмотренном в соответствии с законодательством государств-членов в области ветеринарии;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лабораторные исследования (испытания) на болезни животных в объеме, предусмотренном в соответствии с законодательством государств-членов в области ветеринарии;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лабораторные исследования (испытания), проведение которых предусмотрено Положением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союза, утвержденным Решением Комиссии Таможенного союза от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18 июня 2010 г. N 317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Комиссии Таможенного союза от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9 октября 2014 г. N 94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Периодичность проведения лабораторных исследований (испытаний) товаров, подлежащих ветеринарному контролю (надзору), отбора и исследования (испытания) проб (образцов) для лабораторных исследований (испытаний) определяется в соответствии с законодательством государств-членов в области ветеринарии.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Задачей проведения лабораторных исследований (испытаний) безопасности товаров, подлежащих ветеринарному контролю (надзору), является установление соответствия (несоответствия) товаров, подлежащих ветеринарному контролю (надзору), единым ветеринарным (ветеринарно-санитарным) требованиям Союза, а в случае если к товарам, подлежащим ветеринарному контролю (надзору), такие требования не установлены, – ветеринарным (ветеринарно-санитарным) требованиям государств-членов.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полученных результатов лабораторных исследований (испытаний) безопасности товаров, подлежащих ветеринарному контролю (надзору), уполномоченные органы государств-членов проводят: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оценку эффективности и полноты принимаемых ветеринарно-санитарных мер, направленных на обеспечение безопасности в ветеринарно-санитарном отношении подконтрольных ветеринарному контролю (надзору) товаров;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и анализ статистических данных, получаемых в результате лабораторных исследований (испытаний) безопасности товаров, с целью совершенствования ветеринарно-санитарных мер.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Задачей проведения лабораторных исследований (испытаний) на заразные болезни животных является установление наличия (отсутствия) возбудителей заразных болезней животных (в том числе экзотических для государств-членов) на территориях государств-членов.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полученных результатов лабораторных исследований (испытаний) на заразные болезни животных уполномоченные органы государств-членов проводят: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оценку эффективности и полноты принимаемых ветеринарно-санитарных мер по обеспечению эпизоотического благополучия территории государства-члена и таможенной территории Союза;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степени (широты) распространения возбудителей заразных болезней животных и условий (причин), способствующих или препятствующих распространению возбудителей заразных болезней животных;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ветеринарно-санитарного состояния объектов;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сбор и анализ статистических данных, получаемых в результате лабораторных исследований (испытаний) на болезни животных, с целью совершенствования ветеринарно-санитарных мер.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IV. Требования к проведению лабораторных исследований (испытаний)</w:t>
        <w:br w:type="textWrapping"/>
        <w:t xml:space="preserve">при осуществлении ветеринарного контроля (надзора)</w:t>
        <w:br w:type="textWrapping"/>
        <w:t xml:space="preserve"> 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Лабораторные исследования (испытания) при осуществлении ветеринарного контроля (надзора) проводятся лабораториями (центрами) в соответствии с требованиями, установленными международными договорами и актами, составляющими право Союза, настоящими Правилами и законодательством государств-членов.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Лаборатории (центры) обеспечивают наличие на своих официальных сайтах в информационно-телекоммуникационной сети "Интернет" (далее – сеть Интернет) информации о своей деятельности в области ветеринарии.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Лаборатории (центры) подлежат подтверждению компетентности в порядке, установленном законодательством государств-членов.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Лабораторные исследования (испытания) товаров, подлежащих ветеринарному контролю (надзору), должны проводиться лабораторией (центром) в соответствии с ее областью аккредитации (аттестации).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Товары, подлежащие ветеринарному контролю (надзору) и предназначенные для ввоза на территорию Союза или перемещения между территориями государств-членов, в отношении которых не предусмотрена процедура оценки соответствия требованиям технических регламентов Союза (Таможенного союза), должны исследоваться только в аккредитованных лабораториях (центрах).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Товары, подлежащие ветеринарному контролю (надзору) в отношении которых проведена оценка соответствия требованиям технических регламентов Союза (Таможенного союза), должны исследоваться только в аккредитованных лабораториях (центрах), включенных в единый реестр органов по оценке соответствия Союза.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Показатели безопасности товаров, подлежащих ветеринарному контролю (надзору), в отношении которых проводятся лабораторные исследования(испытания), определяются едиными ветеринарными (ветеринарно-санитарными) требованиями, утверждаемыми Евразийской экономической комиссией. В случае если едиными ветеринарными (ветеринарно-санитарными) требованиями в отношении товаров, подлежащих ветеринарному контролю (надзору), не определены показатели безопасности, применяются требования, установленные законодательством государств-членов в области ветеринарии.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Болезни животных, на которые проводятся лабораторные исследования (испытания), определяются в соответствии с законодательством государств-членов в области ветеринарии.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Результаты лабораторных исследований (испытаний), проводимых лабораториями (центрами)в соответствии с настоящими Правилами, взаимно признаются уполномоченными органами государств-членов.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При возникновении спорных ситуаций при проведении лабораторных исследований (испытаний) конечными результатами признаются результаты лабораторных исследований (испытаний), полученные в референтной лаборатории (центре).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разрешения спорных ситуаций могут привлекаться референтные лаборатории (центры) государств-членов, не являющихся сторонами спора, или референтные лаборатории (центры) третьих стран, наделенные Международным эпизоотическим бюро соответствующими полномочиями.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Наделение лабораторий (центров) референтными функциями и подтверждение компетентности референтных лабораторий (центров) осуществляются в порядке, установленном законодательством государств-членов.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Процедура обжалования результатов лабораторных исследований (испытаний), проведенных лабораторией (центром), проводится в соответствии с законодательством государства-члена, которое не признает результаты лабораторных исследований (испытаний).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Перечень референтных лабораторий (центров) с указанием их референтных функций размещается на сайтах уполномоченных органов государств-членов в сети Интернет.</w:t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 </w:t>
        <w:br w:type="textWrapping"/>
        <w:t xml:space="preserve">V. Правила отбора, хранения, транспортировки проб (образцов) </w:t>
        <w:br w:type="textWrapping"/>
        <w:t xml:space="preserve">и проведения лабораторных исследований (испытаний)</w:t>
        <w:br w:type="textWrapping"/>
        <w:t xml:space="preserve"> 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Отбор проб (образцов) товаров, подлежащих ветеринарному контролю (надзору), осуществляется в соответствии с настоящими Правилами, иными актами, составляющими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а в случае отсутствия таких стандартов – в соответствии с законодательством государств-членов.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Отбор проб (образцов) товаров, подлежащих ветеринарному контролю (надзору), при проведении ветеринарного контроля (надзора) осуществляется государственными ветеринарными инспекторами уполномоченных органов государств-членов или уполномоченными специалистами государственной ветеринарной службы, в том числе специалистами лабораторий (центров).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Отбор проб (образцов) товаров может осуществляться: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на объектах государств-членов, в том числе по запросу уполномоченного органа государства-члена;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в пунктах пропуска через таможенную границу Союза или иных определяемых в соответствии с законодательством государств-членов местах, оснащенных оборудованием для проведения ветеринарного контроля (надзора) в соответствии с законодательством государств-членов в области ветеринарии;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на объектах третьих стран при проведении выездных проверок (инспекций) и (или) аудита.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Акты отбора проб (образцов) товаров, подлежащих ветеринарному контролю (надзору), оформляются по формам согласно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приложениям N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hyperlink w:anchor="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3 экземплярах. 1-й экземпляр хранится у государственного ветеринарного инспектора уполномоченного органа государства-члена, осуществившего отбор проб (образцов). 2-й экземпляр хранится у владельца товара, подлежащего ветеринарному контролю (надзору). 3-й экземпляр направляется в лабораторию (центр).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Отобранные пробы (образцы) направляются в лабораторию (центр) с актом отбора проб (образцов) и должны быть упакованы и опечатаны способом, обеспечивающим их сохранность. При поступлении проб (образцов) в лабораторию (центр) они должны быть зашифрованы до их передачи в структурные подразделения лаборатории (центра) для проведения лабораторных исследований (испытаний).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Уполномоченный орган государства-члена вправе установить способ шифрования проб (образцов) товаров, подлежащих ветеринарному контролю (надзору), в процессе их отбора (за исключением проб (образцов), предназначенных для диагностики заразных болезней животных, если иное не установлено законодательством государства-члена) путем присвоения им индивидуальных номеров в соответствии с порядком индивидуального шифрования проб (образцов). Система способов шифрования проб (образцов) должна исключать возможность перепутывания проб (образцов) или записей о них в учетных или других документах, а также должна обеспечивать невозможность скрытой подмены проб (образцов) до проведения их лабораторного исследования (испытания). В этом случае акты отбора проб (образцов) товаров, подлежащих ветеринарному контролю (надзору), оформляются в 3 экземплярах. 1-й экземпляр хранится у государственного ветеринарного инспектора уполномоченного органа государства-члена, осуществившего отбор проб (образцов) с составлением акта отбора проб (образцов). 2-й экземпляр хранится у владельца товара (в акте отбора проб (образцов) не указывается шифр пробы (образца)). 3-й экземпляр направляется в лабораторию (центр), в которой будет проводиться исследование проб (образцов) (в акте отбора проб (образцов) не указываются номер данного акта и сведения о производителе (владельце) товара).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При отборе проб (образцов) формируются контрольные пробы (образцы) (за исключением проб (образцов), предназначенных для диагностики заразных болезней животных).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Расшифровка сведений о пробах (образцах) осуществляется лабораторией (центром) или в случае шифрования проб (образцов) товаров в процессе отбора уполномоченным органом государства-члена – после окончания проведения лабораторных исследований (испытаний).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лабораторного исследования (испытания) пробы (образца) по нескольким показателям безопасности расшифровка сведений о пробе (образце) осуществляется непосредственно после выявления несоответствия пробы (образца) одному из исследуемых показателей безопасности (по остальным показателям лабораторные исследования (испытания) продолжаются).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Хранение и транспортировка в лабораторию (центр) проб (образцов), в том числе контрольных проб (образцов), предназначенных для проведения лабораторных исследований (испытаний) или для ответственного хранения, осуществляются в соответствии с требованиями международных договоров и актов, составляющих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а в случае отсутствия в стандартах требований к транспортировке– в соответствии с законодательством государств-членов при соблюдении условий, исключающих возможность подмены, порчи, контаминации, нецелевой (случайной) дефростации проб (образцов) и воздействия факторов, которые могут повлиять на результаты лабораторных исследований (испытаний).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хранении и транспортировке проб (образцов) пищевой продукции и кормов необходимо соблюдать параметры температуры и влажности в соответствии с условиями, установленными производителем, а также соблюдать продолжительность транспортировки проб (образцов) до начала проведения лабораторных исследований (испытаний).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Пробы (образцы), представляющие потенциальную биологическую опасность, должны транспортироваться способами, исключающими распространение возбудителей заразных болезней животных.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Пробы (образцы)должны храниться в лаборатории (центре) до завершения необходимых исследований (испытаний) и выдачи результатов лабораторных исследований (испытаний) в соответствии с процедурой обращения с пробами (образцами), принятой в лаборатории (центре).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Контрольные пробы (образцы) должны храниться в лаборатории (центре) или ином месте с соблюдением требований к условиям хранения и идентификации контрольных проб (образцов), установленных законодательством государств-членов, до истечения срока годности товара, подлежащего ветеринарному контролю (надзору), но не более 3 месяцев с даты извещения заинтересованных лиц о результатах лабораторных исследований (испытаний).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Лабораторные исследования (испытания) проб (образцов) товаров, подлежащих ветеринарному контролю (надзору),проводятся с использованием методов исследований (испытаний), рекомендуемых международными договорами и актами, составляющими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в соответствии с методиками исследований (испытаний), а в случае их отсутствия используются методики исследований (испытаний), аттестованные (валидированные) и утвержденные в соответствии с законодательством государств-членов.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Лабораторные исследования (испытания) проб (образцов) биологического материала (биоматериала) и патологического материала (патматериала) проводятся с учетом рекомендаций Международного эпизоотического бюро с использованием методов диагностики возбудителей заразных болезней животных по перечню согласно </w:t>
      </w:r>
      <w:hyperlink w:anchor="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приложению N 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Сведения о поступивших в лабораторию (центр) пробах (образцах) и результатах их лабораторных исследований (испытаний) подлежат учету в соответствии с порядком организации лабораторной деятельности, установленным законодательством государств-членов.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Лаборатория(центр) при проведении исследований (испытаний) в рамках ветеринарного контроля (надзора) принимает меры по внедрению электронной системы учета лабораторной деятельности, предназначенной для автоматизации процесса сбора, передачи и анализа информации о результатах проведения лабораторных исследований (испытаний) проб (образцов).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Результаты лабораторных исследований (испытаний) проб (образцов) оформляются протоколами.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лабораторий (центров) в пределах их компетенции и сотрудники лабораторий (центров), в обязанности которых входят проведение лабораторных исследований (испытаний) и оформление их результатов, несут ответственность за правильность, полноту, точность и достоверность сведений, содержащихся в протоколах, в соответствии с законодательством государств-членов.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Уведомление лабораторией (центром) уполномоченного органа о результатах лабораторных исследований (испытаний) осуществляется в порядке, установленном законодательством государств-членов в области ветеринарии.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По решению уполномоченного органа государства-члена информация о результатах проведения лабораторных исследований (испытаний) размещается на официальном сайте уполномоченного органа государства-члена в сети Интернет.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Утилизация (уничтожение) проб (образцов) проводится в соответствии с законодательством государств-членов.</w:t>
      </w:r>
    </w:p>
    <w:p w:rsidR="00000000" w:rsidDel="00000000" w:rsidP="00000000" w:rsidRDefault="00000000" w:rsidRPr="00000000" w14:paraId="0000005D">
      <w:pPr>
        <w:jc w:val="right"/>
        <w:rPr/>
      </w:pPr>
      <w:r w:rsidDel="00000000" w:rsidR="00000000" w:rsidRPr="00000000">
        <w:rPr>
          <w:rtl w:val="0"/>
        </w:rPr>
        <w:t xml:space="preserve"> </w:t>
        <w:br w:type="textWrapping"/>
        <w:br w:type="textWrapping"/>
        <w:t xml:space="preserve">Приложение N 1</w:t>
        <w:br w:type="textWrapping"/>
        <w:t xml:space="preserve">к Правилам организации</w:t>
        <w:br w:type="textWrapping"/>
        <w:t xml:space="preserve">проведения лабораторных исследований</w:t>
        <w:br w:type="textWrapping"/>
        <w:t xml:space="preserve">(испытаний) при осуществлении</w:t>
        <w:br w:type="textWrapping"/>
        <w:t xml:space="preserve">ветеринарного контроля (надзора)</w:t>
        <w:br w:type="textWrapping"/>
        <w:t xml:space="preserve"> </w:t>
        <w:br w:type="textWrapping"/>
        <w:t xml:space="preserve">(форма) 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  <w:t xml:space="preserve"> </w:t>
        <w:br w:type="textWrapping"/>
        <w:t xml:space="preserve">АКТ</w:t>
        <w:br w:type="textWrapping"/>
        <w:t xml:space="preserve">ОТБОРА ПРОБ (ОБРАЗЦОВ) СЫРЬЯ ЖИВОТНОГО ПРОИСХОЖДЕНИЯ, </w:t>
        <w:br w:type="textWrapping"/>
        <w:t xml:space="preserve">ПРОДУКЦИИ И КОРМОВ</w:t>
        <w:br w:type="textWrapping"/>
        <w:t xml:space="preserve"> 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 от "___"_____________ 20____ г.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 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юридического лица или Ф.И.О. физического лица,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зарегистрированного в качестве индивидуального предпринимателя, являющихся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владельцем товара ___________________________________________________________________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подконтрольного ветеринарному контролю (надзору) товара 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отбора проб (образцов) ________________________________________________________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(адрес объекта, подлежащего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ветеринарному контролю (надзору))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отобраны ____________________________________________________________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(Ф.И.О., должность представителя (представителей)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подведомственной организации уполномоченного в области ветеринарии органа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государства–члена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Евразийского экономического союза, осуществляющего отбор проб (образцов))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присутствии _______________________________________________________________________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(должность, Ф.И.О. владельца товара или его представителя)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_____________________________________________________________________________________,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проведен осмотр ___________________________________________________________________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(наименование товара)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Размер партии ____________________________, дата поступления 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(вес нетто, количество мест)                       (вместо отбора)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(наименование, количество транспортных средств и их номера)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Сопроводительные документы __________________________________________________________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(виды, N и дата выдачи документов)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Отсутствие документов 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(указать каких)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Товар изготовлен 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(страна происхождения)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Срок годности, изготовитель, дата изготовления 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Результаты осмотра товара ___________________________________________________________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(внешний вид, запах, целостность упаковки,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соответствие маркировки, температура внутри товара и т. д.)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Температура, влажность на момент отбора пробы (образца) 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(если установлено производителем)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Основание для проведения лабораторных исследований  (испытаний) подконтрольного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ветеринарному контролю (надзору) товара: 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(в порядке планового контроля (надзора) и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мониторинга, при подозрении на опасность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в ветеринарно-санитарном отношении,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получении информации о недоброкачественности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товара, установлении нарушения ветеринарно-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санитарных требований, при обращении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владельца товара)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отобраны в ________ часов ________ минут.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Согласно ____________________________________________________________________________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(указать наименование документа)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количестве/масса ______________, пронумерованы и опломбированы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(опечатаны) _________________________________________________________________________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направляются в ______________________________________________________________________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(указать наименование ветеринарной лаборатории (центра))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_________________________________________________________________________________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(указать показатели лабораторных исследований (испытаний))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отправки проб (образцов) _______________________________________________________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и условия хранения контрольной пробы___________________________________________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Лицо, принявшее на ответственное хранение контрольную пробу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        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(Ф.И.О., должность)                              (подпись)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(представители) подведомственной организации уполномоченного в области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ветеринарии органа государства–члена Евразийского экономического союза, осуществивший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(осуществившие) отбор проб (образцов) _______________________________________________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(должность)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___________________________________________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(подпись)                                        (Ф.И.О.)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Владелец товара (представитель владельца товара):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___________________________________________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(подпись)                                        (Ф.И.О.)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Отметки о получении проб (образцов):_________________________________________________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принял: _____________________________________________________________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(подпись, должность, Ф.И.О. специалиста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подведомственной организации уполномоченного в области ветеринарии органа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государства – члена Евразийского экономического союза)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C">
      <w:pPr>
        <w:jc w:val="right"/>
        <w:rPr/>
      </w:pPr>
      <w:r w:rsidDel="00000000" w:rsidR="00000000" w:rsidRPr="00000000">
        <w:rPr>
          <w:rtl w:val="0"/>
        </w:rPr>
        <w:br w:type="textWrapping"/>
        <w:t xml:space="preserve">Приложение N 2</w:t>
        <w:br w:type="textWrapping"/>
        <w:t xml:space="preserve">к Правилам организации</w:t>
        <w:br w:type="textWrapping"/>
        <w:t xml:space="preserve">проведения лабораторных исследований</w:t>
        <w:br w:type="textWrapping"/>
        <w:t xml:space="preserve">(испытаний) при осуществлении</w:t>
        <w:br w:type="textWrapping"/>
        <w:t xml:space="preserve">ветеринарного контроля (надзора)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  <w:t xml:space="preserve">АКТ</w:t>
        <w:br w:type="textWrapping"/>
        <w:t xml:space="preserve">ОТБОРА ПРОБ (ОБРАЗЦОВ) КРОВИ ИЛИ СЫВОРОТКИ КРОВИ ЖИВОТНЫХ</w:t>
        <w:br w:type="textWrapping"/>
        <w:t xml:space="preserve"> 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 от "___"_____________ 20____ г.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 ______________________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юридического лица или Ф. И. О. физического лица, в том числе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зарегистрированного в качестве индивидуального предпринимателя, являющихся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владельцем животного ______________________________________________________________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отбора проб (образцов) ______________________________________________________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(адрес объекта, подлежащего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ветеринарному контролю (надзору))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отобраны __________________________________________________________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(Ф. И. О., должность представителя (представителей)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подведомственной организации уполномоченного в области ветеринарии органа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государства – члена Евразийского экономического союза, осуществляющего отбор проб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(образцов))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присутствии _____________________________________________________________________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(должность, Ф. И. О. владельца животного или его представителя)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Направляется ____________ проб (образцов) крови/сыворотки крови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(количество)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___________________________________________________________________________________,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(вид животного)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Находящегося ______________________________________________________________________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___________________________________________________________________________________,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(наименование хозяйства, фермы, двора, бригады, отара, гурта, табуна)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проведения ____________________________________________________________________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(вид и метод лабораторного исследования (испытания))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________________________________________________________________________________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(какое заболевание)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 вакцинации______________________________________________________________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(указать вакцину, дату вакцинации)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Исследования проводятся ___________________________________________________________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(первично, повторно – указать нужное)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и результат предыдущих исследований, N экспертиз _____________________________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отбора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(образцов):               "___" ____________ 20__ г.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отправки проб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(образцов):                    "___" ____________ 20__ г.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хранения и условия доставки проб (образцов)________________________________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животных, у которых взяты пробы (образцы) на лабораторные исследования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(испытания), прилагается на ________ листе (ах), в _____ экземплярах.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союза, осуществивший отбор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    ______________    __________________________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(должность)                (подпись)                (Ф. И. О.)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Мною, ______________________________________________________________________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(должность, Ф.И.О. владельца животного или его представителя)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_________________________________________________________________________________,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подтверждается факт отбора указанных проб (образцов) биоматериала и их маркировка.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01">
      <w:pPr>
        <w:jc w:val="right"/>
        <w:rPr/>
      </w:pPr>
      <w:r w:rsidDel="00000000" w:rsidR="00000000" w:rsidRPr="00000000">
        <w:rPr>
          <w:rtl w:val="0"/>
        </w:rPr>
        <w:t xml:space="preserve">Приложение</w:t>
        <w:br w:type="textWrapping"/>
        <w:t xml:space="preserve">к сопроводительному документу</w:t>
        <w:br w:type="textWrapping"/>
        <w:t xml:space="preserve">  </w:t>
      </w:r>
    </w:p>
    <w:p w:rsidR="00000000" w:rsidDel="00000000" w:rsidP="00000000" w:rsidRDefault="00000000" w:rsidRPr="00000000" w14:paraId="00000102">
      <w:pPr>
        <w:jc w:val="center"/>
        <w:rPr/>
      </w:pPr>
      <w:r w:rsidDel="00000000" w:rsidR="00000000" w:rsidRPr="00000000">
        <w:rPr>
          <w:rtl w:val="0"/>
        </w:rPr>
        <w:t xml:space="preserve">Список животных, </w:t>
        <w:br w:type="textWrapping"/>
        <w:t xml:space="preserve">у которых взяты пробы (образцы) крови или сыворотки крови </w:t>
        <w:br w:type="textWrapping"/>
        <w:t xml:space="preserve">на исследования: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2"/>
        <w:tblW w:w="93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753"/>
        <w:gridCol w:w="1763"/>
        <w:gridCol w:w="1521"/>
        <w:gridCol w:w="678"/>
        <w:gridCol w:w="1009"/>
        <w:gridCol w:w="874"/>
        <w:gridCol w:w="859"/>
        <w:gridCol w:w="889"/>
        <w:gridCol w:w="1039"/>
        <w:tblGridChange w:id="0">
          <w:tblGrid>
            <w:gridCol w:w="753"/>
            <w:gridCol w:w="1763"/>
            <w:gridCol w:w="1521"/>
            <w:gridCol w:w="678"/>
            <w:gridCol w:w="1009"/>
            <w:gridCol w:w="874"/>
            <w:gridCol w:w="859"/>
            <w:gridCol w:w="889"/>
            <w:gridCol w:w="1039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владельце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(представителе владельца) животного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животном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исследования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Ф.И.О., адрес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идентифи-кационный</w:t>
              <w:br w:type="textWrapping"/>
              <w:t xml:space="preserve">N (кличка)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возраст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наз-вание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мето-дики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наз-вание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мето-дики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наз-вание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мето-дики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наз-вание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мето-дики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Примечания: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Список животных предоставляется отдельно для каждой половозрастной группы.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 контейнерах (пробирках) указывается идентификационный номер (кличка) животного.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    ____________    ____________________________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 представителя              (подпись)               (Ф.И.О.)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подведомственной организации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уполномоченного в области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ветеринарии органа государства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члена Евразийского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экономического союза,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осуществляющего отбор проб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(образцов)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3F">
      <w:pPr>
        <w:jc w:val="right"/>
        <w:rPr/>
      </w:pPr>
      <w:r w:rsidDel="00000000" w:rsidR="00000000" w:rsidRPr="00000000">
        <w:rPr>
          <w:rtl w:val="0"/>
        </w:rPr>
        <w:br w:type="textWrapping"/>
        <w:t xml:space="preserve">Приложение N 3</w:t>
        <w:br w:type="textWrapping"/>
        <w:t xml:space="preserve">к Правилам организации</w:t>
        <w:br w:type="textWrapping"/>
        <w:t xml:space="preserve">проведения лабораторных исследований</w:t>
        <w:br w:type="textWrapping"/>
        <w:t xml:space="preserve">(испытаний) при осуществлении</w:t>
        <w:br w:type="textWrapping"/>
        <w:t xml:space="preserve">ветеринарного контроля (надзора)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41">
      <w:pPr>
        <w:jc w:val="center"/>
        <w:rPr/>
      </w:pPr>
      <w:r w:rsidDel="00000000" w:rsidR="00000000" w:rsidRPr="00000000">
        <w:rPr>
          <w:rtl w:val="0"/>
        </w:rPr>
        <w:t xml:space="preserve">АКТ</w:t>
        <w:br w:type="textWrapping"/>
        <w:t xml:space="preserve">ОТБОРА ПРОБ (ОБРАЗЦОВ) МАТЕРИАЛА, ВЗЯТЫХ У ДИКИХ ЖИВОТНЫХ </w:t>
        <w:br w:type="textWrapping"/>
        <w:t xml:space="preserve">И ЖИВОТНЫХ, СОДЕРЖАЩИХСЯ В ЗООПАРКАХ</w:t>
        <w:br w:type="textWrapping"/>
        <w:t xml:space="preserve"> 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 от "___" _____________ 20____ г.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 ____________________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отбора проб (образцов) ____________________________________________________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(наименование и адрес объекта, подлежащего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ветеринарному контролю (надзору))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отобраны ________________________________________________________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(Ф. И. О., должность представителя (представителей)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подведомственной организации уполномоченного в области ветеринарии органа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государства – члена Евразийского экономического союза, осуществляющего отбор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проб (образцов)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присутствии ___________________________________________________________________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(должность, Ф. И. О. владельца животного или его представителя)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3"/>
        <w:tblW w:w="93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3366"/>
        <w:gridCol w:w="1925"/>
        <w:gridCol w:w="845"/>
        <w:gridCol w:w="3249"/>
        <w:tblGridChange w:id="0">
          <w:tblGrid>
            <w:gridCol w:w="3366"/>
            <w:gridCol w:w="1925"/>
            <w:gridCol w:w="845"/>
            <w:gridCol w:w="324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Вид животного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 материала: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проб (образцов)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Объем проб (образцов)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патматериал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биоматериал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кровь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сыворотка крови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моча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фекалии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прочий материал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Дата и время отбора проб (образцов)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Предполагаемая болезнь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Виды необходимых исследований: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да (+)</w:t>
              <w:br w:type="textWrapping"/>
              <w:t xml:space="preserve">нет (–)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Указать показатель или возбудитель инфекционной болезни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патоморфологические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химико-токсикологические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бактериологические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микологические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вирусологические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паразитологические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серологические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Дополнительные сведения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пронумерованы и опломбированы (опечатаны).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Направляются в __________________________________________________________________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(наименование подведомственной организации уполномоченного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области ветеринарии органа государства – члена Евразийского экономического союза)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отбора проб (образцов) _____________________________________________________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отправки проб (образцов) ___________________________________________________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хранения и условия доставки проб (образцов)______________________________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союза, осуществивший отбор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    ____________    __________________________________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(должность)              (подпись)                 (Ф. И. О.)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Владелец животного или его представитель:________________________________________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(подпись)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Отметки о получении проб (образцов):_____________________________________________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принял: _________________________________________________________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(подпись, должность, Ф.И.О. специалиста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подведомственной организации уполномоченного в области ветеринарии органа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государства – члена Евразийского экономического союза)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CF">
      <w:pPr>
        <w:jc w:val="right"/>
        <w:rPr/>
      </w:pPr>
      <w:r w:rsidDel="00000000" w:rsidR="00000000" w:rsidRPr="00000000">
        <w:rPr>
          <w:rtl w:val="0"/>
        </w:rPr>
        <w:t xml:space="preserve">Приложение</w:t>
        <w:br w:type="textWrapping"/>
        <w:t xml:space="preserve">к сопроводительному документу </w:t>
      </w:r>
    </w:p>
    <w:p w:rsidR="00000000" w:rsidDel="00000000" w:rsidP="00000000" w:rsidRDefault="00000000" w:rsidRPr="00000000" w14:paraId="000001D0">
      <w:pPr>
        <w:jc w:val="center"/>
        <w:rPr/>
      </w:pPr>
      <w:r w:rsidDel="00000000" w:rsidR="00000000" w:rsidRPr="00000000">
        <w:rPr>
          <w:rtl w:val="0"/>
        </w:rPr>
        <w:t xml:space="preserve"> </w:t>
        <w:br w:type="textWrapping"/>
        <w:t xml:space="preserve">Список животных,</w:t>
        <w:br w:type="textWrapping"/>
        <w:t xml:space="preserve">у которых взяты пробы (образцы) материала </w:t>
        <w:br w:type="textWrapping"/>
        <w:t xml:space="preserve">на исследования:</w:t>
        <w:br w:type="textWrapping"/>
        <w:t xml:space="preserve">  </w:t>
      </w:r>
    </w:p>
    <w:tbl>
      <w:tblPr>
        <w:tblStyle w:val="Table4"/>
        <w:tblW w:w="93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622"/>
        <w:gridCol w:w="1649"/>
        <w:gridCol w:w="1303"/>
        <w:gridCol w:w="656"/>
        <w:gridCol w:w="1011"/>
        <w:gridCol w:w="1030"/>
        <w:gridCol w:w="1030"/>
        <w:gridCol w:w="1030"/>
        <w:gridCol w:w="1054"/>
        <w:tblGridChange w:id="0">
          <w:tblGrid>
            <w:gridCol w:w="622"/>
            <w:gridCol w:w="1649"/>
            <w:gridCol w:w="1303"/>
            <w:gridCol w:w="656"/>
            <w:gridCol w:w="1011"/>
            <w:gridCol w:w="1030"/>
            <w:gridCol w:w="1030"/>
            <w:gridCol w:w="1030"/>
            <w:gridCol w:w="1054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  <w:br w:type="textWrapping"/>
              <w:t xml:space="preserve">п/п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Сведения </w:t>
              <w:br w:type="textWrapping"/>
              <w:t xml:space="preserve">о владельце </w:t>
              <w:br w:type="textWrapping"/>
              <w:t xml:space="preserve">(представителе владельца) животного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Сведения о животном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 исследования 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 И. О., адрес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идентифи-кационный N (кличка)*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возраст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  <w:br w:type="textWrapping"/>
              <w:t xml:space="preserve">методики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  <w:br w:type="textWrapping"/>
              <w:t xml:space="preserve">методики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  <w:br w:type="textWrapping"/>
              <w:t xml:space="preserve">методики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  <w:br w:type="textWrapping"/>
              <w:t xml:space="preserve">методики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Указываются только для животных, содержащихся в зоопарках.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Примечания: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Список животных предоставляется отдельно для каждой половозрастной группы.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 контейнерах (пробирках) указывается идентификационный номер (кличка) животного.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______________    _________________________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 представителя             (подпись)               (Ф.И.О.)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подведомственной организации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уполномоченного в области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ветеринарии органа государства –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члена Евразийского экономического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союза, осуществляющего отбор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06">
      <w:pPr>
        <w:jc w:val="right"/>
        <w:rPr/>
      </w:pPr>
      <w:r w:rsidDel="00000000" w:rsidR="00000000" w:rsidRPr="00000000">
        <w:rPr>
          <w:rtl w:val="0"/>
        </w:rPr>
        <w:br w:type="textWrapping"/>
        <w:t xml:space="preserve">Приложение N 4</w:t>
        <w:br w:type="textWrapping"/>
        <w:t xml:space="preserve">к Правилам организации</w:t>
        <w:br w:type="textWrapping"/>
        <w:t xml:space="preserve">проведения лабораторных исследований</w:t>
        <w:br w:type="textWrapping"/>
        <w:t xml:space="preserve">(испытаний) при осуществлении</w:t>
        <w:br w:type="textWrapping"/>
        <w:t xml:space="preserve">ветеринарного контроля (надзора)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08">
      <w:pPr>
        <w:jc w:val="right"/>
        <w:rPr/>
      </w:pPr>
      <w:r w:rsidDel="00000000" w:rsidR="00000000" w:rsidRPr="00000000">
        <w:rPr>
          <w:rtl w:val="0"/>
        </w:rPr>
        <w:t xml:space="preserve">(форма)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0A">
      <w:pPr>
        <w:jc w:val="center"/>
        <w:rPr/>
      </w:pPr>
      <w:r w:rsidDel="00000000" w:rsidR="00000000" w:rsidRPr="00000000">
        <w:rPr>
          <w:rtl w:val="0"/>
        </w:rPr>
        <w:t xml:space="preserve">АКТ</w:t>
        <w:br w:type="textWrapping"/>
        <w:t xml:space="preserve">отбора проб (образцов) биологического и патологического материала, </w:t>
        <w:br w:type="textWrapping"/>
        <w:t xml:space="preserve">взятых у животных</w:t>
        <w:br w:type="textWrapping"/>
        <w:t xml:space="preserve"> 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 от "___"_____________ 20____ г.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 ________________________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отбора проб (образцов) ________________________________________________________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(адрес объекта, подлежащего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ветеринарному контролю (надзору))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отобраны ____________________________________________________________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(Ф. И. О., должность представителя (представителей)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подведомственной организации уполномоченного в области ветеринарии органа государства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– члена Евразийского экономического союза, осуществляющего отбор проб (образцов))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присутствии _______________________________________________________________________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(должность, Ф. И. О. владельца животного или его представителя)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Направляется______________ проб (образцов)________________________,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(количество)                  (тип биоматериала или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патматериала)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взятых у ____________________________________________________________________________,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(вид животных)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находящегося ________________________________________________________________________,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(наименование хозяйства, фермы, двора, бригады, отара, гурта, табуна)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проведения ______________________________________________________________________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(вид и цель лабораторного исследования (испытания))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__________________________________________________________________________________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(какое заболевание)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 вакцинации _______________________________________________________________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(указать вакцину, дату вакцинации)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Исследования проводятся _____________________________________________________________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(первично, повторно – указать нужное)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и результат предыдущих исследований, N экспертиз _______________________________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отбора 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(образцов):         "___" _______________ 20__ г.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отправки 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(образцов):         "___" _______________ 20__ г.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хранения и условия доставки проб (образцов)__________________________________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животных, у которых взяты пробы (образцы) на лабораторные исследования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(испытания), прилагается на ________ листе (ах), в _____ экземплярах.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союза, осуществивший отбор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    ___________    ______________________________________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(должность)                       (подпись)                      (Ф.И.О.)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Мною, _______________________________________________________________________________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(должность, Ф. И. О. владельца животного или его представителя)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_____________________________________________________________________________________,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подтверждается факт отбора указанных проб (образцов) биоматериала и их маркировка.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4B">
      <w:pPr>
        <w:jc w:val="right"/>
        <w:rPr/>
      </w:pPr>
      <w:r w:rsidDel="00000000" w:rsidR="00000000" w:rsidRPr="00000000">
        <w:rPr>
          <w:rtl w:val="0"/>
        </w:rPr>
        <w:t xml:space="preserve">Приложение</w:t>
        <w:br w:type="textWrapping"/>
        <w:t xml:space="preserve">к сопроводительному документу</w:t>
        <w:br w:type="textWrapping"/>
        <w:t xml:space="preserve">  </w:t>
      </w:r>
    </w:p>
    <w:p w:rsidR="00000000" w:rsidDel="00000000" w:rsidP="00000000" w:rsidRDefault="00000000" w:rsidRPr="00000000" w14:paraId="0000024C">
      <w:pPr>
        <w:jc w:val="center"/>
        <w:rPr/>
      </w:pPr>
      <w:r w:rsidDel="00000000" w:rsidR="00000000" w:rsidRPr="00000000">
        <w:rPr>
          <w:rtl w:val="0"/>
        </w:rPr>
        <w:t xml:space="preserve">Список животных, у которых взяты пробы (образцы) </w:t>
        <w:br w:type="textWrapping"/>
        <w:t xml:space="preserve">биологического и патологического материала на исследования: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5"/>
        <w:tblW w:w="9384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734"/>
        <w:gridCol w:w="1676"/>
        <w:gridCol w:w="1530"/>
        <w:gridCol w:w="837"/>
        <w:gridCol w:w="997"/>
        <w:gridCol w:w="860"/>
        <w:gridCol w:w="845"/>
        <w:gridCol w:w="888"/>
        <w:gridCol w:w="1018"/>
        <w:tblGridChange w:id="0">
          <w:tblGrid>
            <w:gridCol w:w="734"/>
            <w:gridCol w:w="1676"/>
            <w:gridCol w:w="1530"/>
            <w:gridCol w:w="837"/>
            <w:gridCol w:w="997"/>
            <w:gridCol w:w="860"/>
            <w:gridCol w:w="845"/>
            <w:gridCol w:w="888"/>
            <w:gridCol w:w="1018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  <w:br w:type="textWrapping"/>
              <w:t xml:space="preserve">п/п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Сведения о владельце</w:t>
              <w:br w:type="textWrapping"/>
              <w:t xml:space="preserve">(представителе владельца) животного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Сведения о животном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 исследования 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 И. О., адрес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идентифи-кационный N (кличка)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возраст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наз-вание</w:t>
              <w:br w:type="textWrapping"/>
              <w:t xml:space="preserve">мето-дики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наз-вание</w:t>
              <w:br w:type="textWrapping"/>
              <w:t xml:space="preserve">мето-дики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наз-вание</w:t>
              <w:br w:type="textWrapping"/>
              <w:t xml:space="preserve">мето-дики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наз-вание</w:t>
              <w:br w:type="textWrapping"/>
              <w:t xml:space="preserve">мето-дики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Примечания: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Список животных предоставляется отдельно для каждой половозрастной группы.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 контейнерах (пробирках) указывается идентификационный номер (кличка) животного.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    ___________    ______________________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 представителя                 (подпись)           (Ф.И.О.)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подведомственной организации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уполномоченного в области 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ветеринарии органа 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государства – члена 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Евразийского экономического 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союза, осуществляющего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отбор проб (образцов)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81">
      <w:pPr>
        <w:jc w:val="right"/>
        <w:rPr/>
      </w:pPr>
      <w:r w:rsidDel="00000000" w:rsidR="00000000" w:rsidRPr="00000000">
        <w:rPr>
          <w:rtl w:val="0"/>
        </w:rPr>
        <w:br w:type="textWrapping"/>
        <w:t xml:space="preserve">Приложение N 5</w:t>
        <w:br w:type="textWrapping"/>
        <w:t xml:space="preserve">к Правилам организации</w:t>
        <w:br w:type="textWrapping"/>
        <w:t xml:space="preserve">проведения лабораторных исследований</w:t>
        <w:br w:type="textWrapping"/>
        <w:t xml:space="preserve">(испытаний) при осуществлении</w:t>
        <w:br w:type="textWrapping"/>
        <w:t xml:space="preserve">ветеринарного контроля (надзора) 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83">
      <w:pPr>
        <w:jc w:val="right"/>
        <w:rPr/>
      </w:pPr>
      <w:r w:rsidDel="00000000" w:rsidR="00000000" w:rsidRPr="00000000">
        <w:rPr>
          <w:rtl w:val="0"/>
        </w:rPr>
        <w:t xml:space="preserve">(форма) 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85">
      <w:pPr>
        <w:jc w:val="center"/>
        <w:rPr/>
      </w:pPr>
      <w:r w:rsidDel="00000000" w:rsidR="00000000" w:rsidRPr="00000000">
        <w:rPr>
          <w:rtl w:val="0"/>
        </w:rPr>
        <w:t xml:space="preserve">АКТ </w:t>
        <w:br w:type="textWrapping"/>
        <w:t xml:space="preserve">ОТБОРА ПРОБ (ОБРАЗЦОВ) ВОДЫ</w:t>
        <w:br w:type="textWrapping"/>
        <w:t xml:space="preserve"> 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_______ от "___"_____________ 20____ г.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 ________________________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Заказчик, основание для проведения лабораторного исследования (испытания) ___________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(наименование и адрес заказчика, основание)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обследуемого объекта ___________________________________________________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(водоем, водоток, месторасположение)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Пробы (образцы) отобраны ____________________________________________________________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(Ф. И. О., должность представителя (представителей)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подведомственной организации уполномоченного в области ветеринарии органа государства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– члена Евразийского экономического союза, осуществляющего отбор проб (образцов))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присутствии _______________________________________________________________________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(должность, Ф. И. О. владельца объекта или его представителя)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____________________________________________________________________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(указать нормативную документацию на методы измерения)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Цель лабораторного исследования (испытания) проб (образцов) 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Тип пробы (образца), метод отбора ___________________________________________________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(точечная, составная проба, проба большого 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объема, отбор периодический, непрерывный, отбор проб сериями – указать нужное)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отбора проб (образцов)    "___" ___________ 20__ г.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Время отбора проб (образцов)   "___" часов "____" минут.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Устройство для отбора проб (образцов)           Скорость течения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                ______________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хранения и условия доставки проб (образцов) к месту проведения лабораторного 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исследования (испытания) ____________________________________________________________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Климатические условия окружающей среды ______________________________________________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(температура воздуха, погодные условия)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об отборе параллельных проб ________________________________________________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(отбирались/не отбирались – указать нужное;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если да, то какой организацией и куда переданы на хранение)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Сведения об отборе контрольных проб _________________________________________________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(отбирались/не отбирались – указать нужное; если да, то какой организацией 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и куда переданы на хранение)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подведомственной организации уполномоченного в области ветеринарии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органа государства – члена Евразийского экономического союза, осуществивший отбор 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проб (образцов) воды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    ____________    _______________________________________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(должность)              (подпись)                     (Ф.И.О.)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C4">
      <w:pPr>
        <w:jc w:val="center"/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2C5">
      <w:pPr>
        <w:jc w:val="right"/>
        <w:rPr/>
      </w:pPr>
      <w:r w:rsidDel="00000000" w:rsidR="00000000" w:rsidRPr="00000000">
        <w:rPr>
          <w:rtl w:val="0"/>
        </w:rPr>
        <w:t xml:space="preserve">Приложение</w:t>
        <w:br w:type="textWrapping"/>
        <w:t xml:space="preserve">к сопроводительному документу </w:t>
      </w:r>
    </w:p>
    <w:p w:rsidR="00000000" w:rsidDel="00000000" w:rsidP="00000000" w:rsidRDefault="00000000" w:rsidRPr="00000000" w14:paraId="000002C6">
      <w:pPr>
        <w:jc w:val="center"/>
        <w:rPr/>
      </w:pPr>
      <w:r w:rsidDel="00000000" w:rsidR="00000000" w:rsidRPr="00000000">
        <w:rPr>
          <w:rtl w:val="0"/>
        </w:rPr>
        <w:t xml:space="preserve"> </w:t>
        <w:br w:type="textWrapping"/>
        <w:t xml:space="preserve">Точки отбора проб (образцов) воды, </w:t>
        <w:br w:type="textWrapping"/>
        <w:t xml:space="preserve">сведения об определяемых показателях, консервации, условиях </w:t>
        <w:br w:type="textWrapping"/>
        <w:t xml:space="preserve">и сроках хранения проб, а также отборе арбитражных проб</w:t>
        <w:br w:type="textWrapping"/>
        <w:t xml:space="preserve">  </w:t>
      </w:r>
    </w:p>
    <w:tbl>
      <w:tblPr>
        <w:tblStyle w:val="Table6"/>
        <w:tblW w:w="10344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354"/>
        <w:gridCol w:w="1382"/>
        <w:gridCol w:w="724"/>
        <w:gridCol w:w="470"/>
        <w:gridCol w:w="245"/>
        <w:gridCol w:w="33"/>
        <w:gridCol w:w="1327"/>
        <w:gridCol w:w="1292"/>
        <w:gridCol w:w="1037"/>
        <w:gridCol w:w="865"/>
        <w:gridCol w:w="1334"/>
        <w:gridCol w:w="1281"/>
        <w:tblGridChange w:id="0">
          <w:tblGrid>
            <w:gridCol w:w="354"/>
            <w:gridCol w:w="1382"/>
            <w:gridCol w:w="724"/>
            <w:gridCol w:w="470"/>
            <w:gridCol w:w="245"/>
            <w:gridCol w:w="33"/>
            <w:gridCol w:w="1327"/>
            <w:gridCol w:w="1292"/>
            <w:gridCol w:w="1037"/>
            <w:gridCol w:w="865"/>
            <w:gridCol w:w="1334"/>
            <w:gridCol w:w="1281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</w:t>
              <w:br w:type="textWrapping"/>
              <w:t xml:space="preserve">п/п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пробы </w:t>
              <w:br w:type="textWrapping"/>
              <w:t xml:space="preserve">(N арбитражной</w:t>
              <w:br w:type="textWrapping"/>
              <w:t xml:space="preserve">пробы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Точка отбора пробы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Определяемые показатели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Маркировка емкости для отбора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Материал емкости для отбора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Объем емкости для отбора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Сведения о консервации проб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Условия и допустимые сроки хранения 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месте отбора проб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лаборатории (центре)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80000"/>
                <w:sz w:val="19"/>
                <w:szCs w:val="19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Схема отбора проб(образцов) с нанесением точек отбора (при необходимости):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 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327">
      <w:pPr>
        <w:jc w:val="center"/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Замечания к процедуре отбора проб (образцов) воды ____________________________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32E">
      <w:pPr>
        <w:jc w:val="right"/>
        <w:rPr/>
      </w:pPr>
      <w:r w:rsidDel="00000000" w:rsidR="00000000" w:rsidRPr="00000000">
        <w:rPr>
          <w:rtl w:val="0"/>
        </w:rPr>
        <w:br w:type="textWrapping"/>
        <w:t xml:space="preserve">Приложение N 6</w:t>
        <w:br w:type="textWrapping"/>
        <w:t xml:space="preserve">к Правилам организации</w:t>
        <w:br w:type="textWrapping"/>
        <w:t xml:space="preserve">проведения лабораторных исследований</w:t>
        <w:br w:type="textWrapping"/>
        <w:t xml:space="preserve">(испытаний) при осуществлении</w:t>
        <w:br w:type="textWrapping"/>
        <w:t xml:space="preserve">ветеринарного контроля (надзора) 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330">
      <w:pPr>
        <w:jc w:val="center"/>
        <w:rPr/>
      </w:pPr>
      <w:r w:rsidDel="00000000" w:rsidR="00000000" w:rsidRPr="00000000">
        <w:rPr>
          <w:rtl w:val="0"/>
        </w:rPr>
        <w:t xml:space="preserve">ПЕРЕЧЕНЬ</w:t>
        <w:br w:type="textWrapping"/>
        <w:t xml:space="preserve">методов диагностики возбудителей болезней животных</w:t>
      </w:r>
    </w:p>
    <w:tbl>
      <w:tblPr>
        <w:tblStyle w:val="Table7"/>
        <w:tblW w:w="93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2860"/>
        <w:gridCol w:w="4107"/>
        <w:gridCol w:w="2418"/>
        <w:tblGridChange w:id="0">
          <w:tblGrid>
            <w:gridCol w:w="2860"/>
            <w:gridCol w:w="4107"/>
            <w:gridCol w:w="241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</w:t>
              <w:br w:type="textWrapping"/>
              <w:t xml:space="preserve">заразной болезни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Методы </w:t>
              <w:br w:type="textWrapping"/>
              <w:t xml:space="preserve">диагностики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Методы диагностики, рекомендуемые Международным эпизоотическим бюро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I. Болезни, общие для разных видов животных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1. Бешенство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ИФА, МФА, ПЦР, ИПМ, РДП, РИФ, биопроба, изоляция вируса в культуре клеток, вирусологическое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2. Болезнь Ауески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РН, ПЦР, биопроба,</w:t>
              <w:br w:type="textWrapping"/>
              <w:t xml:space="preserve">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3. Блютанг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РДП, ИФА, ПЦР,</w:t>
              <w:br w:type="textWrapping"/>
              <w:t xml:space="preserve">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ИФА, ПЦР, 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4. Бруцеллез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ИФА, РА, РСК, МФП, биопроба, ПЦР, РСК, РБП,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ИФА, РБП, МФП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5. Везикулярный стоматит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РСК, ИФА, РН (на наличие антител),</w:t>
              <w:br w:type="textWrapping"/>
              <w:t xml:space="preserve">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ИФА, 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6. Гидроперикардит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ИФА, нРИФ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7. Конго-крымская </w:t>
              <w:br w:type="textWrapping"/>
              <w:t xml:space="preserve">геморрагическая лихорадка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РВ-ПЦР, ПЦР,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8. Лептоспироз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РМА, ИФА, ПЦР, ИВ, биопроба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9. Лейшманиоз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нРИФ,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10. Листериоз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РСК, ИФА,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11. Лихорадка долины </w:t>
              <w:br w:type="textWrapping"/>
              <w:t xml:space="preserve">Рифт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РТГА,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12. Миаз (Cochliomyia hominivorax) Миаз (Chrysomya bezziana)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13. Паратуберкулез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ГЧЗТ, ИФА, ИПБ, ИВ,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Риккетсиозы (Ку-лихорадка)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РА, РСК, РТГА, РН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15. Сибирская язва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16. Трихинеллез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17. Трихофития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микроскопия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18. Туляремия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Чума крупного рогатого скота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РН,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20. Эпизоотическая геморрагическая болезнь (олени и др. жвачные)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(изоляция и идентификация в РВ-ПЦР)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21. Эхинококкозы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Японский энцефалит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РН, ИФА, РТГА,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23. Ящур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 (наличие антител к структурным </w:t>
              <w:br w:type="textWrapping"/>
              <w:t xml:space="preserve">и неструктурным белкам), </w:t>
              <w:br w:type="textWrapping"/>
              <w:t xml:space="preserve">ПЦР, РСК,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24. Шмалленберг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II. Болезни крупного рогатого скота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25. Анаплазмоз крупного рогатого скота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РСК, РА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26. Бабезиоз крупного рогатого скота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ИФА, нРИФ,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  <w:t xml:space="preserve">27. Вирусная диарея крупного рогатого скота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ИФА, РН,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28. Геморрагическая септицемия (пастереллез)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РДП,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29. Генитальный кампилобактериоз крупного рогатого скота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30. Губкообразная энцефалопатия (BSE)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ИГХМ, иммуноблот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31. Злокачественная катаральная лихорадка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кИФА, РН, нРИФ, ИПМ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32. Инфекционный ринотрахеит крупного рогатого скота, инфекционный пустулезный вульвовагинит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ИФА, ИВ (только семя),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ИФА, ПЦР, ИВ (только семя)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33. Контагиозная плевропневмония крупного рогатого скота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ИФА,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ИФА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34. Лейкоз (энзоотический лейкоз крупного рогатого скота)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РДП (РИД)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ИФА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35. Нодулярный дерматит </w:t>
              <w:br w:type="textWrapping"/>
              <w:t xml:space="preserve">(заразный узелковый дерматит)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РН,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 Тейлериоз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нРИФ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нРИФ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 Трихомоноз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38. Туберкулез крупного рогатого скота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аллергическая проба с туберкулином, тест гамма интерферона, ПЦР,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аллергическая проба с туберкулином (туберкулинизация)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39. Эмфизематозный карбункул (эмкар)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III. Болезни лошадей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40. Африканская чума лошадей (реовирус)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ИФА, РН, ИВ, РВ-ПЦР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ИФА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41. Венесуэльский энцефаломиелит (энцефалит) лошадей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РТГА, РСК, РНВЧ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42. Вирусный артериит лошадей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РДН, РН, ПЦР, РТГА, ИФА, ИВ (только семя)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ИВ (только семя)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 Грипп лошадей (заразный катар верхних дыхательных путей)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РТГА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44. Инфекционная анемия лошадей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ИФА, ИБ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45. Инфекционный (контагиозный) метрит лошадей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46. Инфекционный энцефаломиелит лошадей (восточный и западный)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РТГА, РСК, РНВЧ, РН, РСК, аллергическая кожная реакция на внутрикожное введение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47. Контагиозная плевропневмония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48. Пироплазмоз лошадей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РТГА, ПЦР, ИФА, нРИФ, 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нРИФ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49. Ринопневмония лошадей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РН, ИФА,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 Сап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ИФА, биопроба, клинические признаки и патологоанатомические изменения, тест "малеиновая проба", РСК, пластинчатая РА с сапным антигеном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51. Случная болезнь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нРИФ,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52. Чесотка лошадей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53. Эпизоотический лимфангит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нРИФ, РТГА, РСК, РДСК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IV. Болезни овец и коз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54. Аденоматоз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гистологические исследования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55. Анаэробная энтеротоксемия овец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56. Артрит/энцефалит коз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ИФА,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ИФА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57. Болезнь Найроби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РТГА,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58. Брадзот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59. Бруцеллез овец и коз (не вызываемый Brucella ovis)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РА, РСК, МФП, ИФА, РБП, кожная проба с бруцеллином, биопроба, 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РБП, РСК, МФП, ИФА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60. Инфекционная агалактия овец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РСК, ИФА,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61. Инфекционная (контагиозная) плевропневмония коз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РСК, ПЦР,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62. Инфекционный эпидидимит баранов (Brucella ovis)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РА, РСК (РДСК), ИФА, РДП, РБП, ГЧЗТ, ИВ,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63. Катаральная лихорадка овец (блютанг)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РДП, РН, ИФА, ПЦР,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64. Контагиозный пустулезный дерматит (контагиозная эктима)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вирусоскопия,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65. Меди-Висна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ИФА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66. Оспа овец и коз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РН, ИФА, РДП (РСК), </w:t>
              <w:br w:type="textWrapping"/>
              <w:t xml:space="preserve">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67. Пограничная болезнь овец (Бордер болезнь)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ИФА, ИПМ,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68. Сальмонеллез (S.abortusovis)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РА,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69. Скрепи овец и коз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ИГХМ, иммуноблот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70. Чума мелких жвачных животных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ИФА, ПЦР,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71. Энзоотический (хламидиозный) аборт овец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РСК, РДСК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V. Болезни свиней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72. Атрофический ринит свиней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73. Африканская чума свиней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нРИФ, ИПМ,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74. Болезнь Нипах (энцефалит Нипа)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РН, ПЦР, ИФА, изоляция вируса в культуре клеток, иммуносорбентный анализ с применением фиксированных ферментов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75. Везикулярная болезнь свиней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РСК, РН,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76. Везикулярная экзантема свиней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РСК, РН (на наличие антител),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77. Вирусный трансмиссивный гастроэнтерит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РН,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78. Грипп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РТГА,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79. Классическая чума свиней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АСП, РНВФА, ИФА, ПЦР, биопроба на свиньях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РНВФА, АСП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80. Репродуктивный респираторный синдром свиней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ИПМ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81. Рожа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82. Хламидиоз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РДСК,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83. Цистицеркоз свиней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84. Энзоотический (инфекционный) энцефаломиелит свиней </w:t>
              <w:br w:type="textWrapping"/>
              <w:t xml:space="preserve">(болезнь Тешена)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ИФА, РН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VI. Болезни верблюдов и северных оленей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85. Некробактериоз северных оленей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86. Нодулярный дерматит (заразный узелковый дерматит) северных оленей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РН, РДП,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87. Оспа верблюдов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РН, ИФА, РДП (РСК),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88. Чума верблюдов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нРИФ,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VII. Болезни пушных зверей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89. Вирусный энтерит норок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РТГА, РДП, РСК, РН, ИФА, </w:t>
              <w:br w:type="textWrapping"/>
              <w:t xml:space="preserve">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90. Псевдомоноз норок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91. Чума плотоядных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нРИФ,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VIII. Болезни зайцевых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92. Геморрагическая болезнь кроликов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РТГА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93. Миксоматоз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РСК,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IX. Болезни птиц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94. Болезнь Марека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ПЦР,ИФА, гистологические исследования, секвенирование,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95. Болезнь Ньюкасла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РТГА, ИФА, ПЦР, секвенирование, изоляция вируса в развивающихся эмбрионах (РКЭ), биопроба (ICPI)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изоляция вируса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96. Вирусный гепатит утят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97. Вирусный энтерит уток (чума уток)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РН,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98. Грипп птиц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изоляция вируса, ИФА, РТГА, РДП, </w:t>
              <w:br w:type="textWrapping"/>
              <w:t xml:space="preserve">экспресс-тесты по обнаружению антигена, </w:t>
              <w:br w:type="textWrapping"/>
              <w:t xml:space="preserve">ПЦР, секвенирование, </w:t>
              <w:br w:type="textWrapping"/>
              <w:t xml:space="preserve">биопроба (тест на патогенность)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изоляция вируса с тестированием на патогенность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99. Инфекционный бронхит кур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РТГА, РН, ПЦР, РКЭ,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100. Инфекционная бурсальная болезнь (болезнь Гамборо)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ИФА, ПЦР,РКЭ, секвенирование, 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101. Инфекционный ларинготрахеит птиц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РДП, РН, ИФА, ПЦР, изоляция вируса </w:t>
              <w:br w:type="textWrapping"/>
              <w:t xml:space="preserve">в развивающихся эмбрионах (РКЭ)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102. Инфекционный ринотрахеит индеек (метапневмовирусная инфекция)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блокирующий ИФА, ПЦР, </w:t>
              <w:br w:type="textWrapping"/>
              <w:t xml:space="preserve">изоляция вируса 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103. Микоплазмозы птиц (M. Gallisepticum, M.synoviae)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РА, ИФА, РТГА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104. Оспа кур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РДП, изоляция вируса </w:t>
              <w:br w:type="textWrapping"/>
              <w:t xml:space="preserve">в культуре клеток, микроскопия мазков-отпечатков,</w:t>
              <w:br w:type="textWrapping"/>
              <w:t xml:space="preserve">гистологические, биопроба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105. Сальмонеллезы птиц (S. Gallinarum (тиф птиц), S. Pullorum), пуллороз птиц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РА, ИФА, ККРА, ККРНГА, ПЦР, 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106. Туберкулез птиц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аллергическая проба с туберкулином, 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аллергическая проба с туберкулином для птиц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107. Токсоплазмоз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ПЦР, РСК, ИФА, нРИФ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108. Хламидиоз (орнитоз птиц)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изоляция вируса </w:t>
              <w:br w:type="textWrapping"/>
              <w:t xml:space="preserve">в куриных эмбрионах или </w:t>
              <w:br w:type="textWrapping"/>
              <w:t xml:space="preserve">культуре клеток, </w:t>
              <w:br w:type="textWrapping"/>
              <w:t xml:space="preserve">микроскопия мазков-отпечатков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109. Холера птиц (пастереллез)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X. Болезни рыб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110. Альфа-вирусная инфекция лососевых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111. Аэромоноз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112. Бранхиомикоз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113. Весенняя виремия карпа (SVC)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114. Вирусная геморрагическая септицемия (VHS)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115. Воспаление плавательного </w:t>
              <w:br w:type="textWrapping"/>
              <w:t xml:space="preserve">пузыря карпов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116. Герпесвирусная болезнь карпа (кои) (KHVD)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117. Гиродактилез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118. Инфекционная анемия лосося (ISA)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119. Инфекционная анемия и фурункулез форелей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120. Инфекционный гематопоэтический некроз (IHN)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121. Иридовирусная болезнь красного морского карася (RSIVD)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ПЦР, ИФА,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122. Описторхоз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123. Эпизоотический гематопоэтический некроз </w:t>
              <w:br w:type="textWrapping"/>
              <w:t xml:space="preserve">(EHNV)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ИФА, ПЦР, изоляция вируса </w:t>
              <w:br w:type="textWrapping"/>
              <w:t xml:space="preserve">в культуре клеток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124. Эпизоотический язвенный </w:t>
              <w:br w:type="textWrapping"/>
              <w:t xml:space="preserve">синдром (EUS)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XI. Болезни пчел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125. Акарапидоз медоносных пчел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126. Американский гнилец пчел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микроскопия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127. Аскофероз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микроскопия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128. Варроатоз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микроскопия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129. Европейский гнилец пчел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микроскопия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130. Малый ульевой жук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131. Нозематоз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  <w:br w:type="textWrapping"/>
              <w:t xml:space="preserve">XII. Другие болезни животных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132. Буньявирусные инфекции животных (кроме лихорадки долины Рифт и Конго-Крымской геморрагической лихорадки)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РВ-ПЦР, ПЦР, 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133. Вероцитотоксигенные E.coli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134. Зоонозы, передающиеся от нечеловекообразных приматов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135. Кампилобактериоз (campylobacter jejuni/coli)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136. Криптоспоридиоз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137. Сальмонеллезы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бактериологическое исследование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138. Токсоплазмоз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139. Цистициркоз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140. Чесотка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ИВ, микроскопия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– </w:t>
            </w:r>
          </w:p>
        </w:tc>
      </w:tr>
    </w:tbl>
    <w:p w:rsidR="00000000" w:rsidDel="00000000" w:rsidP="00000000" w:rsidRDefault="00000000" w:rsidRPr="00000000" w14:paraId="000004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4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В настоящем перечне используются следующие аббревиатуры:</w:t>
      </w:r>
    </w:p>
    <w:p w:rsidR="00000000" w:rsidDel="00000000" w:rsidP="00000000" w:rsidRDefault="00000000" w:rsidRPr="00000000" w14:paraId="000004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8"/>
        <w:tblW w:w="93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2254"/>
        <w:gridCol w:w="4527"/>
        <w:gridCol w:w="2604"/>
        <w:tblGridChange w:id="0">
          <w:tblGrid>
            <w:gridCol w:w="2254"/>
            <w:gridCol w:w="4527"/>
            <w:gridCol w:w="260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Аббревиатура наименования метода на русском языке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метода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Аббревиатура наименования метода </w:t>
              <w:br w:type="textWrapping"/>
              <w:t xml:space="preserve">на английском языке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АСП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связанной пероксидазы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NPLA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ГЧЗТ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гиперчувствительность замедленного типа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DTH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ИБ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иммуноблоттинг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идентификация патогенного возбудителя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Agent id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ИГХМ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  <w:t xml:space="preserve">иммуногистохимический метод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IHChT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ИПМ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  <w:t xml:space="preserve">иммунопероксидазный метод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IPT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иммуноферментный анализ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ELISA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кИФА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конкурентный иммуноферментный анализ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ELISA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метод флуоресцирующих антител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МФП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метод флюоресцентной поляризации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FPA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нРИФ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непрямая реакция иммунофлюоресценции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IFA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ПЦР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полимеразная цепная реакция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PCR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агглютинации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Agg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РБТ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Роз-бенгал тест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BBAT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РДП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диффузной преципитации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AGID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РДСК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длительного связывания комплемента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Long CFT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РКЭ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выделение вируса в развивающихся куриных эмбрионах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ECE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РМА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микроагглютинации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вируснейтрализации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РНВФА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нейтрализации вируса флюоресцентными антителами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FAVN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РНВЧ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нейтрализации возбудителя вируса чумы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РСК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связывания комплемента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CFT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РТГА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реакция торможения гемагглютинации (ингибирование гемагглютинации)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 </w:t>
            </w:r>
          </w:p>
        </w:tc>
      </w:tr>
    </w:tbl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lta.ru/contacts/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